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72"/>
        <w:tblW w:w="0" w:type="auto"/>
        <w:tblLook w:val="04A0" w:firstRow="1" w:lastRow="0" w:firstColumn="1" w:lastColumn="0" w:noHBand="0" w:noVBand="1"/>
      </w:tblPr>
      <w:tblGrid>
        <w:gridCol w:w="2106"/>
      </w:tblGrid>
      <w:tr w:rsidR="00067AB9" w14:paraId="1021E1BF" w14:textId="77777777" w:rsidTr="00067AB9">
        <w:trPr>
          <w:trHeight w:val="1225"/>
        </w:trPr>
        <w:tc>
          <w:tcPr>
            <w:tcW w:w="1846" w:type="dxa"/>
          </w:tcPr>
          <w:p w14:paraId="092CA0CF" w14:textId="028D112D" w:rsidR="00067AB9" w:rsidRPr="00067AB9" w:rsidRDefault="00C76439" w:rsidP="00067AB9">
            <w:pPr>
              <w:rPr>
                <w:sz w:val="52"/>
                <w:szCs w:val="52"/>
              </w:rPr>
            </w:pPr>
            <w:r>
              <w:rPr>
                <w:noProof/>
                <w:sz w:val="52"/>
                <w:szCs w:val="52"/>
              </w:rPr>
              <w:drawing>
                <wp:inline distT="0" distB="0" distL="0" distR="0" wp14:anchorId="78D88B6A" wp14:editId="67A38180">
                  <wp:extent cx="1190625" cy="10356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9">
                            <a:extLst>
                              <a:ext uri="{28A0092B-C50C-407E-A947-70E740481C1C}">
                                <a14:useLocalDpi xmlns:a14="http://schemas.microsoft.com/office/drawing/2010/main" val="0"/>
                              </a:ext>
                            </a:extLst>
                          </a:blip>
                          <a:stretch>
                            <a:fillRect/>
                          </a:stretch>
                        </pic:blipFill>
                        <pic:spPr>
                          <a:xfrm>
                            <a:off x="0" y="0"/>
                            <a:ext cx="1190625" cy="1035685"/>
                          </a:xfrm>
                          <a:prstGeom prst="rect">
                            <a:avLst/>
                          </a:prstGeom>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8442EF">
        <w:trPr>
          <w:jc w:val="center"/>
        </w:trPr>
        <w:tc>
          <w:tcPr>
            <w:tcW w:w="2315" w:type="dxa"/>
          </w:tcPr>
          <w:p w14:paraId="2BAA6281" w14:textId="77777777" w:rsidR="00474289" w:rsidRDefault="00474289" w:rsidP="008442EF">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8442EF">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8442EF">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8442EF">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8442EF">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8442EF">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8442EF">
            <w:pPr>
              <w:tabs>
                <w:tab w:val="left" w:pos="3510"/>
              </w:tabs>
              <w:rPr>
                <w:rFonts w:cstheme="minorHAnsi"/>
              </w:rPr>
            </w:pPr>
          </w:p>
        </w:tc>
      </w:tr>
      <w:tr w:rsidR="00474289" w14:paraId="457944EE" w14:textId="77777777" w:rsidTr="008442EF">
        <w:trPr>
          <w:jc w:val="center"/>
        </w:trPr>
        <w:tc>
          <w:tcPr>
            <w:tcW w:w="2315" w:type="dxa"/>
            <w:vMerge w:val="restart"/>
          </w:tcPr>
          <w:p w14:paraId="7B068A96" w14:textId="77777777" w:rsidR="00474289" w:rsidRPr="0062725E" w:rsidRDefault="00474289" w:rsidP="008442EF">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8442EF">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8442EF">
            <w:pPr>
              <w:tabs>
                <w:tab w:val="left" w:pos="3510"/>
              </w:tabs>
              <w:rPr>
                <w:rFonts w:cstheme="minorHAnsi"/>
              </w:rPr>
            </w:pPr>
          </w:p>
        </w:tc>
        <w:tc>
          <w:tcPr>
            <w:tcW w:w="850" w:type="dxa"/>
          </w:tcPr>
          <w:p w14:paraId="0C9183C8" w14:textId="679B053B" w:rsidR="00474289" w:rsidRPr="00BA5697" w:rsidRDefault="00474289" w:rsidP="008442EF">
            <w:pPr>
              <w:tabs>
                <w:tab w:val="left" w:pos="3510"/>
              </w:tabs>
              <w:rPr>
                <w:rFonts w:cstheme="minorHAnsi"/>
              </w:rPr>
            </w:pPr>
          </w:p>
        </w:tc>
      </w:tr>
      <w:tr w:rsidR="00474289" w14:paraId="489E593C" w14:textId="77777777" w:rsidTr="008442EF">
        <w:trPr>
          <w:jc w:val="center"/>
        </w:trPr>
        <w:tc>
          <w:tcPr>
            <w:tcW w:w="2315" w:type="dxa"/>
            <w:vMerge/>
          </w:tcPr>
          <w:p w14:paraId="58563DEB" w14:textId="77777777" w:rsidR="00474289" w:rsidRPr="0062725E" w:rsidRDefault="00474289" w:rsidP="008442EF">
            <w:pPr>
              <w:tabs>
                <w:tab w:val="left" w:pos="3510"/>
              </w:tabs>
              <w:rPr>
                <w:rFonts w:cstheme="minorHAnsi"/>
              </w:rPr>
            </w:pPr>
          </w:p>
        </w:tc>
        <w:tc>
          <w:tcPr>
            <w:tcW w:w="2315" w:type="dxa"/>
          </w:tcPr>
          <w:p w14:paraId="7F9249F1" w14:textId="77777777" w:rsidR="00474289" w:rsidRPr="0062725E" w:rsidRDefault="00474289" w:rsidP="008442EF">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8442EF">
            <w:pPr>
              <w:tabs>
                <w:tab w:val="left" w:pos="3510"/>
              </w:tabs>
              <w:rPr>
                <w:rFonts w:cstheme="minorHAnsi"/>
                <w:highlight w:val="yellow"/>
              </w:rPr>
            </w:pPr>
          </w:p>
        </w:tc>
        <w:tc>
          <w:tcPr>
            <w:tcW w:w="850" w:type="dxa"/>
          </w:tcPr>
          <w:p w14:paraId="66AAFC4F" w14:textId="77777777" w:rsidR="00474289" w:rsidRPr="0062725E" w:rsidRDefault="00474289" w:rsidP="008442EF">
            <w:pPr>
              <w:tabs>
                <w:tab w:val="left" w:pos="3510"/>
              </w:tabs>
              <w:rPr>
                <w:rFonts w:cstheme="minorHAnsi"/>
                <w:highlight w:val="yellow"/>
              </w:rPr>
            </w:pPr>
          </w:p>
        </w:tc>
      </w:tr>
      <w:tr w:rsidR="00474289" w14:paraId="4D1971EE" w14:textId="77777777" w:rsidTr="008442EF">
        <w:trPr>
          <w:jc w:val="center"/>
        </w:trPr>
        <w:tc>
          <w:tcPr>
            <w:tcW w:w="2315" w:type="dxa"/>
            <w:vMerge/>
          </w:tcPr>
          <w:p w14:paraId="7DD23A45" w14:textId="77777777" w:rsidR="00474289" w:rsidRPr="0062725E" w:rsidRDefault="00474289" w:rsidP="008442EF">
            <w:pPr>
              <w:tabs>
                <w:tab w:val="left" w:pos="3510"/>
              </w:tabs>
              <w:rPr>
                <w:rFonts w:cstheme="minorHAnsi"/>
              </w:rPr>
            </w:pPr>
          </w:p>
        </w:tc>
        <w:tc>
          <w:tcPr>
            <w:tcW w:w="2315" w:type="dxa"/>
          </w:tcPr>
          <w:p w14:paraId="0512635A" w14:textId="77777777" w:rsidR="00474289" w:rsidRPr="0062725E" w:rsidRDefault="00474289" w:rsidP="008442EF">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8442EF">
            <w:pPr>
              <w:tabs>
                <w:tab w:val="left" w:pos="3510"/>
              </w:tabs>
              <w:rPr>
                <w:rFonts w:cstheme="minorHAnsi"/>
                <w:highlight w:val="yellow"/>
              </w:rPr>
            </w:pPr>
          </w:p>
        </w:tc>
        <w:tc>
          <w:tcPr>
            <w:tcW w:w="850" w:type="dxa"/>
          </w:tcPr>
          <w:p w14:paraId="44C177B0" w14:textId="77777777" w:rsidR="00474289" w:rsidRPr="0062725E" w:rsidRDefault="00474289" w:rsidP="008442EF">
            <w:pPr>
              <w:tabs>
                <w:tab w:val="left" w:pos="3510"/>
              </w:tabs>
              <w:rPr>
                <w:rFonts w:cstheme="minorHAnsi"/>
                <w:highlight w:val="yellow"/>
              </w:rPr>
            </w:pPr>
          </w:p>
        </w:tc>
      </w:tr>
      <w:tr w:rsidR="00474289" w14:paraId="7898BE23" w14:textId="77777777" w:rsidTr="008442EF">
        <w:trPr>
          <w:jc w:val="center"/>
        </w:trPr>
        <w:tc>
          <w:tcPr>
            <w:tcW w:w="2315" w:type="dxa"/>
          </w:tcPr>
          <w:p w14:paraId="64348CE1" w14:textId="77777777" w:rsidR="00474289" w:rsidRPr="0062725E" w:rsidRDefault="00474289" w:rsidP="008442EF">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8442EF">
            <w:pPr>
              <w:tabs>
                <w:tab w:val="left" w:pos="3510"/>
              </w:tabs>
              <w:rPr>
                <w:rFonts w:cstheme="minorHAnsi"/>
                <w:highlight w:val="yellow"/>
              </w:rPr>
            </w:pPr>
          </w:p>
        </w:tc>
      </w:tr>
      <w:tr w:rsidR="00474289" w14:paraId="263C7FA7" w14:textId="77777777" w:rsidTr="008442EF">
        <w:trPr>
          <w:jc w:val="center"/>
        </w:trPr>
        <w:tc>
          <w:tcPr>
            <w:tcW w:w="2315" w:type="dxa"/>
            <w:vMerge w:val="restart"/>
          </w:tcPr>
          <w:p w14:paraId="16C346CB" w14:textId="77777777" w:rsidR="00474289" w:rsidRDefault="00474289" w:rsidP="008442EF">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8442EF">
            <w:pPr>
              <w:tabs>
                <w:tab w:val="left" w:pos="3510"/>
              </w:tabs>
              <w:rPr>
                <w:rFonts w:cstheme="minorHAnsi"/>
              </w:rPr>
            </w:pPr>
            <w:proofErr w:type="spellStart"/>
            <w:r>
              <w:rPr>
                <w:rFonts w:cstheme="minorHAnsi"/>
              </w:rPr>
              <w:t>Calum</w:t>
            </w:r>
            <w:proofErr w:type="spellEnd"/>
            <w:r>
              <w:rPr>
                <w:rFonts w:cstheme="minorHAnsi"/>
              </w:rPr>
              <w:t xml:space="preserve"> Marriot</w:t>
            </w:r>
            <w:r w:rsidR="005625B7">
              <w:rPr>
                <w:rFonts w:cstheme="minorHAnsi"/>
              </w:rPr>
              <w:t>t</w:t>
            </w:r>
          </w:p>
        </w:tc>
      </w:tr>
      <w:tr w:rsidR="00474289" w14:paraId="6B75DF39" w14:textId="77777777" w:rsidTr="008442EF">
        <w:trPr>
          <w:jc w:val="center"/>
        </w:trPr>
        <w:tc>
          <w:tcPr>
            <w:tcW w:w="2315" w:type="dxa"/>
            <w:vMerge/>
          </w:tcPr>
          <w:p w14:paraId="79FA0142" w14:textId="77777777" w:rsidR="00474289" w:rsidRDefault="00474289" w:rsidP="008442EF">
            <w:pPr>
              <w:tabs>
                <w:tab w:val="left" w:pos="3510"/>
              </w:tabs>
              <w:rPr>
                <w:rFonts w:cstheme="minorHAnsi"/>
              </w:rPr>
            </w:pPr>
          </w:p>
        </w:tc>
        <w:tc>
          <w:tcPr>
            <w:tcW w:w="4631" w:type="dxa"/>
            <w:gridSpan w:val="3"/>
          </w:tcPr>
          <w:p w14:paraId="070F27C8" w14:textId="0FDAAD22" w:rsidR="00474289" w:rsidRPr="00DF0F04" w:rsidRDefault="00474289" w:rsidP="008442EF">
            <w:pPr>
              <w:tabs>
                <w:tab w:val="left" w:pos="3510"/>
              </w:tabs>
              <w:rPr>
                <w:rFonts w:cstheme="minorHAnsi"/>
              </w:rPr>
            </w:pPr>
          </w:p>
        </w:tc>
      </w:tr>
      <w:tr w:rsidR="00474289" w14:paraId="4CCA94E7" w14:textId="77777777" w:rsidTr="008442EF">
        <w:trPr>
          <w:jc w:val="center"/>
        </w:trPr>
        <w:tc>
          <w:tcPr>
            <w:tcW w:w="2315" w:type="dxa"/>
          </w:tcPr>
          <w:p w14:paraId="2401770F" w14:textId="77777777" w:rsidR="00474289" w:rsidRDefault="00474289" w:rsidP="008442EF">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8442EF">
            <w:pPr>
              <w:tabs>
                <w:tab w:val="left" w:pos="3510"/>
              </w:tabs>
              <w:rPr>
                <w:rFonts w:cstheme="minorHAnsi"/>
                <w:highlight w:val="yellow"/>
              </w:rPr>
            </w:pPr>
            <w:r w:rsidRPr="00822D83">
              <w:rPr>
                <w:rFonts w:cstheme="minorHAnsi"/>
              </w:rPr>
              <w:t>Compliance</w:t>
            </w:r>
          </w:p>
        </w:tc>
      </w:tr>
      <w:tr w:rsidR="00474289" w14:paraId="3FCD69FC" w14:textId="77777777" w:rsidTr="008442EF">
        <w:trPr>
          <w:jc w:val="center"/>
        </w:trPr>
        <w:tc>
          <w:tcPr>
            <w:tcW w:w="2315" w:type="dxa"/>
          </w:tcPr>
          <w:p w14:paraId="12BF4F17" w14:textId="77777777" w:rsidR="00474289" w:rsidRDefault="00474289" w:rsidP="008442EF">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8442EF">
            <w:pPr>
              <w:tabs>
                <w:tab w:val="left" w:pos="3510"/>
              </w:tabs>
              <w:rPr>
                <w:rFonts w:cstheme="minorHAnsi"/>
                <w:highlight w:val="yellow"/>
              </w:rPr>
            </w:pPr>
            <w:r>
              <w:rPr>
                <w:rFonts w:cstheme="minorHAnsi"/>
              </w:rPr>
              <w:t>July 2020</w:t>
            </w:r>
          </w:p>
        </w:tc>
      </w:tr>
      <w:tr w:rsidR="00474289" w14:paraId="7F342D77" w14:textId="77777777" w:rsidTr="008442EF">
        <w:trPr>
          <w:jc w:val="center"/>
        </w:trPr>
        <w:tc>
          <w:tcPr>
            <w:tcW w:w="2315" w:type="dxa"/>
          </w:tcPr>
          <w:p w14:paraId="4667CAB4" w14:textId="77777777" w:rsidR="00474289" w:rsidRDefault="00474289" w:rsidP="008442EF">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8442EF">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32FE9AE9" w:rsidR="005453CA" w:rsidRPr="006828E8" w:rsidRDefault="00C76439" w:rsidP="006828E8">
      <w:pPr>
        <w:pStyle w:val="BodyText"/>
      </w:pPr>
      <w:r>
        <w:t>Garden City Academy</w:t>
      </w:r>
      <w:r w:rsidR="005453CA" w:rsidRPr="006828E8">
        <w:t xml:space="preserve"> (the School) is a primary academy located at </w:t>
      </w:r>
      <w:r>
        <w:t>Radburn Way, Letchworth Garden City, Hertfordshire, SG6 2JZ,</w:t>
      </w:r>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1"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43B6F7A1" w:rsidR="005453CA" w:rsidRPr="006828E8" w:rsidRDefault="005453CA" w:rsidP="006828E8">
      <w:pPr>
        <w:pStyle w:val="BodyText"/>
      </w:pPr>
      <w:r w:rsidRPr="006828E8">
        <w:t xml:space="preserve">The School is </w:t>
      </w:r>
      <w:r w:rsidR="00C76439" w:rsidRPr="00C76439">
        <w:t xml:space="preserve">Primary school with around 250 pupils from Nursery to Year 6. Our school vision is ‘Believe and Achieve’. WE are part of the REAch2 family and our trust aim is to deliver exceptional opportunities to all. </w:t>
      </w:r>
    </w:p>
    <w:p w14:paraId="45673867" w14:textId="77777777" w:rsidR="005453CA" w:rsidRPr="006828E8" w:rsidRDefault="005453CA" w:rsidP="006828E8">
      <w:pPr>
        <w:pStyle w:val="BodyText"/>
      </w:pPr>
    </w:p>
    <w:p w14:paraId="16377890" w14:textId="3822DC7C" w:rsidR="005453CA" w:rsidRPr="006828E8" w:rsidRDefault="005453CA" w:rsidP="006828E8">
      <w:pPr>
        <w:pStyle w:val="BodyText"/>
        <w:rPr>
          <w:color w:val="FF0000"/>
          <w:u w:val="single"/>
        </w:rPr>
      </w:pPr>
      <w:r w:rsidRPr="006828E8">
        <w:t xml:space="preserve">More information about the School is available on its website:  </w:t>
      </w:r>
      <w:hyperlink r:id="rId12" w:history="1">
        <w:r w:rsidR="008442EF" w:rsidRPr="00476E3C">
          <w:rPr>
            <w:rStyle w:val="Hyperlink"/>
          </w:rPr>
          <w:t>https://www.gardencityacademy.co.uk/</w:t>
        </w:r>
      </w:hyperlink>
      <w:r w:rsidR="008442EF">
        <w:rPr>
          <w:color w:val="FF0000"/>
          <w:u w:val="single"/>
        </w:rPr>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1EC0C59F" w:rsidR="006170E6" w:rsidRDefault="0055160F" w:rsidP="006828E8">
      <w:pPr>
        <w:pStyle w:val="BodyText"/>
      </w:pPr>
      <w:r w:rsidRPr="006828E8">
        <w:t xml:space="preserve">The PAN </w:t>
      </w:r>
      <w:r w:rsidR="006170E6" w:rsidRPr="006828E8">
        <w:t xml:space="preserve">is the number of pupils the school will admit in to Reception. The admission number for </w:t>
      </w:r>
      <w:r w:rsidR="008442EF" w:rsidRPr="008442EF">
        <w:t>Garden City</w:t>
      </w:r>
      <w:r w:rsidR="006170E6" w:rsidRPr="008442EF">
        <w:t xml:space="preserve"> </w:t>
      </w:r>
      <w:r w:rsidR="006170E6" w:rsidRPr="006828E8">
        <w:t xml:space="preserve">Academy is </w:t>
      </w:r>
      <w:r w:rsidR="008442EF" w:rsidRPr="008442EF">
        <w:t>30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w:t>
      </w:r>
      <w:proofErr w:type="spellStart"/>
      <w:r w:rsidRPr="006828E8">
        <w:t>carer</w:t>
      </w:r>
      <w:proofErr w:type="spellEnd"/>
      <w:r w:rsidRPr="006828E8">
        <w:t xml:space="preserve">. In some cases, children may be ‘ordinarily resident’ for the majority of the school week, including overnight, with another relative or </w:t>
      </w:r>
      <w:proofErr w:type="spellStart"/>
      <w:r w:rsidRPr="006828E8">
        <w:t>carer</w:t>
      </w:r>
      <w:proofErr w:type="spellEnd"/>
      <w:r w:rsidRPr="006828E8">
        <w:t xml:space="preserve">,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w:t>
      </w:r>
      <w:proofErr w:type="spellStart"/>
      <w:r w:rsidRPr="006828E8">
        <w:t>carer</w:t>
      </w:r>
      <w:proofErr w:type="spellEnd"/>
      <w:r w:rsidRPr="006828E8">
        <w:t xml:space="preserve"> 24 hours per day, for the majority of the school week. Arrangements where parents can leave and collect children from another relative or </w:t>
      </w:r>
      <w:proofErr w:type="spellStart"/>
      <w:r w:rsidRPr="006828E8">
        <w:t>carer</w:t>
      </w:r>
      <w:proofErr w:type="spellEnd"/>
      <w:r w:rsidRPr="006828E8">
        <w:t xml:space="preserve">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w:t>
      </w:r>
      <w:proofErr w:type="gramStart"/>
      <w:r w:rsidRPr="006828E8">
        <w:t>see</w:t>
      </w:r>
      <w:proofErr w:type="gramEnd"/>
      <w:r w:rsidRPr="006828E8">
        <w:t xml:space="preserv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68230236"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 xml:space="preserve">cases under this category.  Children will be regarded as having been in state care outside England if they were accommodated by a public authority, a religious </w:t>
      </w:r>
      <w:proofErr w:type="spellStart"/>
      <w:r w:rsidRPr="006828E8">
        <w:t>organisation</w:t>
      </w:r>
      <w:proofErr w:type="spellEnd"/>
      <w:r w:rsidRPr="006828E8">
        <w:t xml:space="preserve"> or any other provider of care whose sole purpose is to benefit society.</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41EAB1F8"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p>
    <w:p w14:paraId="28D3FB58" w14:textId="77777777" w:rsidR="001240F7" w:rsidRPr="006828E8" w:rsidRDefault="001240F7" w:rsidP="006828E8">
      <w:pPr>
        <w:pStyle w:val="BodyText"/>
      </w:pPr>
    </w:p>
    <w:p w14:paraId="1BF00E80" w14:textId="12A8BF1B" w:rsidR="00184EDF" w:rsidRPr="006828E8" w:rsidRDefault="00184EDF" w:rsidP="003F12C8">
      <w:pPr>
        <w:pStyle w:val="BodyText"/>
        <w:numPr>
          <w:ilvl w:val="0"/>
          <w:numId w:val="21"/>
        </w:numPr>
      </w:pPr>
      <w:r w:rsidRPr="006828E8">
        <w:t xml:space="preserve">‘All other children’ refers to all applicants who do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24BECE7C" w14:textId="5544CCED" w:rsidR="002A5890" w:rsidRDefault="008442EF" w:rsidP="003A5976">
      <w:pPr>
        <w:pStyle w:val="BodyText"/>
        <w:rPr>
          <w:sz w:val="23"/>
          <w:szCs w:val="23"/>
        </w:rPr>
      </w:pPr>
      <w:r>
        <w:t xml:space="preserve">We measure distances using a </w:t>
      </w:r>
      <w:proofErr w:type="spellStart"/>
      <w:r>
        <w:t>computerised</w:t>
      </w:r>
      <w:proofErr w:type="spellEnd"/>
      <w:r>
        <w:t xml:space="preserve"> mapping system to 2 decimal places. The measurement is taken from the </w:t>
      </w:r>
      <w:proofErr w:type="spellStart"/>
      <w:r>
        <w:t>AddressBase</w:t>
      </w:r>
      <w:proofErr w:type="spellEnd"/>
      <w:r>
        <w:t xml:space="preserve"> Premium address point of your child’s house to the address point of the school. </w:t>
      </w:r>
      <w:proofErr w:type="spellStart"/>
      <w:r>
        <w:t>AddressBase</w:t>
      </w:r>
      <w:proofErr w:type="spellEnd"/>
      <w:r>
        <w:t xml:space="preserve"> Premium data is a nationally </w:t>
      </w:r>
      <w:proofErr w:type="spellStart"/>
      <w:r>
        <w:t>recognised</w:t>
      </w:r>
      <w:proofErr w:type="spellEnd"/>
      <w:r>
        <w:t xml:space="preserve"> method of identifying the location of schools and individual residences</w:t>
      </w:r>
      <w:r>
        <w:rPr>
          <w:sz w:val="23"/>
          <w:szCs w:val="23"/>
        </w:rPr>
        <w:t>.</w:t>
      </w:r>
    </w:p>
    <w:p w14:paraId="4B768301" w14:textId="77777777" w:rsidR="008442EF" w:rsidRPr="006828E8" w:rsidRDefault="008442EF"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67A54B6" w14:textId="77777777"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13F6C360"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proofErr w:type="spellStart"/>
      <w:r w:rsidR="008442EF" w:rsidRPr="008442EF">
        <w:t>the</w:t>
      </w:r>
      <w:proofErr w:type="spellEnd"/>
      <w:r w:rsidR="008442EF" w:rsidRPr="008442EF">
        <w:t xml:space="preserve"> closing date</w:t>
      </w:r>
      <w:r w:rsidRPr="008442EF">
        <w:t xml:space="preserve"> </w:t>
      </w:r>
      <w:r w:rsidRPr="006828E8">
        <w:t>will be considered equally. Late applications can be accepted for goo</w:t>
      </w:r>
      <w:r w:rsidR="00D30730" w:rsidRPr="006828E8">
        <w:t>d</w:t>
      </w:r>
      <w:r w:rsidR="008442EF">
        <w:t xml:space="preserve"> reasons. </w:t>
      </w:r>
      <w:r w:rsidRPr="006828E8">
        <w:t xml:space="preserve">All applications received by the </w:t>
      </w:r>
      <w:r w:rsidRPr="003927AF">
        <w:t>Local Authority</w:t>
      </w:r>
      <w:r w:rsidRPr="006828E8">
        <w:t xml:space="preserve"> after the deadline will be considered to be late applications. These will be </w:t>
      </w:r>
      <w:r w:rsidRPr="006828E8">
        <w:lastRenderedPageBreak/>
        <w:t xml:space="preserve">considered after those received on time. If all available places are allocated to children whose applications were received on time, parents or </w:t>
      </w:r>
      <w:proofErr w:type="spellStart"/>
      <w:r w:rsidRPr="006828E8">
        <w:t>carers</w:t>
      </w:r>
      <w:proofErr w:type="spellEnd"/>
      <w:r w:rsidRPr="006828E8">
        <w:t xml:space="preserve">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w:t>
      </w:r>
      <w:proofErr w:type="spellStart"/>
      <w:r w:rsidRPr="006828E8">
        <w:t>carers</w:t>
      </w:r>
      <w:proofErr w:type="spellEnd"/>
      <w:r w:rsidRPr="006828E8">
        <w:t xml:space="preserve">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w:t>
      </w:r>
      <w:proofErr w:type="spellStart"/>
      <w:r w:rsidRPr="006828E8">
        <w:t>carers</w:t>
      </w:r>
      <w:proofErr w:type="spellEnd"/>
      <w:r w:rsidRPr="006828E8">
        <w:t xml:space="preserve">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77777777" w:rsidR="003B0F15" w:rsidRPr="006828E8" w:rsidRDefault="003B0F15" w:rsidP="006828E8">
      <w:pPr>
        <w:pStyle w:val="BodyText"/>
      </w:pPr>
      <w:r w:rsidRPr="006828E8">
        <w:t xml:space="preserve">When such a request is made, the Headteacher will make a decision on the basis of the circumstances of the case, based on their professional </w:t>
      </w:r>
      <w:proofErr w:type="spellStart"/>
      <w:r w:rsidRPr="006828E8">
        <w:t>judgement</w:t>
      </w:r>
      <w:proofErr w:type="spellEnd"/>
      <w:r w:rsidRPr="006828E8">
        <w:t xml:space="preserve"> of what is in the best interest of the child, taking account of the evidence and rationale provided by the parents/</w:t>
      </w:r>
      <w:proofErr w:type="spellStart"/>
      <w:r w:rsidRPr="006828E8">
        <w:t>carers</w:t>
      </w:r>
      <w:proofErr w:type="spellEnd"/>
      <w:r w:rsidRPr="006828E8">
        <w:t>.</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48FE78D2"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F76C3D">
        <w:rPr>
          <w:color w:val="000000" w:themeColor="text1"/>
        </w:rPr>
        <w:t>30</w:t>
      </w:r>
      <w:r w:rsidR="00F76C3D" w:rsidRPr="00F76C3D">
        <w:rPr>
          <w:color w:val="000000" w:themeColor="text1"/>
          <w:vertAlign w:val="superscript"/>
        </w:rPr>
        <w:t>th</w:t>
      </w:r>
      <w:r w:rsidR="00F76C3D">
        <w:rPr>
          <w:color w:val="000000" w:themeColor="text1"/>
        </w:rPr>
        <w:t xml:space="preserve"> June</w:t>
      </w:r>
      <w:r w:rsidRPr="006828E8">
        <w:rPr>
          <w:color w:val="000000" w:themeColor="text1"/>
        </w:rPr>
        <w:t>, after which parents/</w:t>
      </w:r>
      <w:proofErr w:type="spellStart"/>
      <w:r w:rsidRPr="006828E8">
        <w:rPr>
          <w:color w:val="000000" w:themeColor="text1"/>
        </w:rPr>
        <w:t>carers</w:t>
      </w:r>
      <w:proofErr w:type="spellEnd"/>
      <w:r w:rsidRPr="006828E8">
        <w:rPr>
          <w:color w:val="000000" w:themeColor="text1"/>
        </w:rPr>
        <w:t xml:space="preserve"> must re-apply for a place in Year 1. The waiting list will be maintained by the school</w:t>
      </w:r>
      <w:r w:rsidR="00297CA7">
        <w:rPr>
          <w:color w:val="000000" w:themeColor="text1"/>
        </w:rPr>
        <w:t xml:space="preserve"> </w:t>
      </w:r>
      <w:r w:rsidRPr="006828E8">
        <w:rPr>
          <w:color w:val="000000" w:themeColor="text1"/>
        </w:rPr>
        <w:t xml:space="preserve">and it will be open to any parent or </w:t>
      </w:r>
      <w:proofErr w:type="spellStart"/>
      <w:r w:rsidRPr="006828E8">
        <w:rPr>
          <w:color w:val="000000" w:themeColor="text1"/>
        </w:rPr>
        <w:t>carer</w:t>
      </w:r>
      <w:proofErr w:type="spellEnd"/>
      <w:r w:rsidRPr="006828E8">
        <w:rPr>
          <w:color w:val="000000" w:themeColor="text1"/>
        </w:rPr>
        <w:t xml:space="preserve">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4"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7EFA247B" w14:textId="13AD8B35" w:rsidR="00350F24" w:rsidRPr="006828E8" w:rsidRDefault="008442EF" w:rsidP="006828E8">
      <w:pPr>
        <w:pStyle w:val="BodyText"/>
      </w:pPr>
      <w:r>
        <w:t xml:space="preserve">Appellants should contact </w:t>
      </w:r>
      <w:hyperlink r:id="rId15" w:history="1">
        <w:r w:rsidR="00F76C3D" w:rsidRPr="00476E3C">
          <w:rPr>
            <w:rStyle w:val="Hyperlink"/>
          </w:rPr>
          <w:t>https://www.hertfordshire.gov.uk/services/schools-and-education/school-admissions/primary-junior-and-middle-schools/primary-school-appeals</w:t>
        </w:r>
      </w:hyperlink>
      <w:r w:rsidR="00F76C3D">
        <w:t xml:space="preserve"> </w:t>
      </w:r>
      <w:r>
        <w:t xml:space="preserve"> for information about how to appeal. The appeals process is run in accordance with the statutory processes and timescales set out in the School Admissions Appeals Code.</w:t>
      </w:r>
    </w:p>
    <w:p w14:paraId="5B9A4831" w14:textId="77777777" w:rsidR="00350F24" w:rsidRPr="006828E8" w:rsidRDefault="00350F24" w:rsidP="006828E8">
      <w:pPr>
        <w:pStyle w:val="BodyText"/>
      </w:pPr>
    </w:p>
    <w:p w14:paraId="585FD47F" w14:textId="12D45971" w:rsidR="00CF1B11" w:rsidRPr="00350F24" w:rsidRDefault="00CF1B11" w:rsidP="00F76C3D">
      <w:pPr>
        <w:rPr>
          <w:rFonts w:asciiTheme="minorHAnsi" w:hAnsiTheme="minorHAnsi" w:cstheme="minorHAnsi"/>
        </w:rPr>
      </w:pPr>
      <w:bookmarkStart w:id="0" w:name="_GoBack"/>
      <w:bookmarkEnd w:id="0"/>
    </w:p>
    <w:sectPr w:rsidR="00CF1B11" w:rsidRPr="00350F24">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EEEE" w14:textId="77777777" w:rsidR="008442EF" w:rsidRDefault="008442EF" w:rsidP="00B12CD5">
      <w:pPr>
        <w:spacing w:after="0" w:line="240" w:lineRule="auto"/>
      </w:pPr>
      <w:r>
        <w:separator/>
      </w:r>
    </w:p>
  </w:endnote>
  <w:endnote w:type="continuationSeparator" w:id="0">
    <w:p w14:paraId="673A5840" w14:textId="77777777" w:rsidR="008442EF" w:rsidRDefault="008442EF"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1F89" w14:textId="284DC056" w:rsidR="008442EF" w:rsidRPr="00155295" w:rsidRDefault="008442EF"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 xml:space="preserve">es; Registered Address: </w:t>
    </w:r>
    <w:proofErr w:type="spellStart"/>
    <w:r>
      <w:rPr>
        <w:sz w:val="16"/>
        <w:szCs w:val="16"/>
      </w:rPr>
      <w:t>Henhurst</w:t>
    </w:r>
    <w:proofErr w:type="spellEnd"/>
    <w:r>
      <w:rPr>
        <w:sz w:val="16"/>
        <w:szCs w:val="16"/>
      </w:rPr>
      <w:t xml:space="preserve"> Ridge Academy, </w:t>
    </w:r>
    <w:proofErr w:type="spellStart"/>
    <w:r>
      <w:rPr>
        <w:sz w:val="16"/>
        <w:szCs w:val="16"/>
      </w:rPr>
      <w:t>Henhurst</w:t>
    </w:r>
    <w:proofErr w:type="spellEnd"/>
    <w:r>
      <w:rPr>
        <w:sz w:val="16"/>
        <w:szCs w:val="16"/>
      </w:rPr>
      <w:t xml:space="preserve"> Ridge</w:t>
    </w:r>
    <w:r w:rsidRPr="00155295">
      <w:rPr>
        <w:sz w:val="16"/>
        <w:szCs w:val="16"/>
      </w:rPr>
      <w:t xml:space="preserve">, Burton Upon Trent, </w:t>
    </w:r>
    <w:r>
      <w:rPr>
        <w:sz w:val="16"/>
        <w:szCs w:val="16"/>
      </w:rPr>
      <w:t>Staffordshire, DE13 9SZ</w:t>
    </w:r>
  </w:p>
  <w:p w14:paraId="51C6C20E" w14:textId="77777777" w:rsidR="008442EF" w:rsidRPr="007E6328" w:rsidRDefault="008442EF" w:rsidP="00F960F0">
    <w:pPr>
      <w:pStyle w:val="Footer"/>
      <w:rPr>
        <w:sz w:val="20"/>
        <w:szCs w:val="20"/>
      </w:rPr>
    </w:pPr>
    <w:r>
      <w:t xml:space="preserve"> </w:t>
    </w:r>
  </w:p>
  <w:p w14:paraId="510F7385" w14:textId="1911D105" w:rsidR="008442EF" w:rsidRPr="00693F01" w:rsidRDefault="008442EF"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F76C3D">
      <w:rPr>
        <w:noProof/>
      </w:rPr>
      <w:t>7</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F76C3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09F46" w14:textId="77777777" w:rsidR="008442EF" w:rsidRDefault="008442EF" w:rsidP="00B12CD5">
      <w:pPr>
        <w:spacing w:after="0" w:line="240" w:lineRule="auto"/>
      </w:pPr>
      <w:r>
        <w:separator/>
      </w:r>
    </w:p>
  </w:footnote>
  <w:footnote w:type="continuationSeparator" w:id="0">
    <w:p w14:paraId="0318FD16" w14:textId="77777777" w:rsidR="008442EF" w:rsidRDefault="008442EF" w:rsidP="00B1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4712"/>
      <w:docPartObj>
        <w:docPartGallery w:val="Watermarks"/>
        <w:docPartUnique/>
      </w:docPartObj>
    </w:sdtPr>
    <w:sdtContent>
      <w:p w14:paraId="46642088" w14:textId="58240BBD" w:rsidR="008442EF" w:rsidRDefault="008442EF">
        <w:pPr>
          <w:pStyle w:val="Header"/>
        </w:pPr>
        <w:r>
          <w:rPr>
            <w:noProof/>
            <w:lang w:val="en-US" w:eastAsia="en-US"/>
          </w:rPr>
          <w:pict w14:anchorId="558A2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966"/>
    <w:rsid w:val="006140B6"/>
    <w:rsid w:val="006170E6"/>
    <w:rsid w:val="00642381"/>
    <w:rsid w:val="0064255D"/>
    <w:rsid w:val="0064364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442EF"/>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76439"/>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B5A53"/>
    <w:rsid w:val="00EC351E"/>
    <w:rsid w:val="00ED2C6D"/>
    <w:rsid w:val="00ED2D2E"/>
    <w:rsid w:val="00F16D59"/>
    <w:rsid w:val="00F3272F"/>
    <w:rsid w:val="00F40C28"/>
    <w:rsid w:val="00F524FC"/>
    <w:rsid w:val="00F53858"/>
    <w:rsid w:val="00F653EE"/>
    <w:rsid w:val="00F7342F"/>
    <w:rsid w:val="00F74893"/>
    <w:rsid w:val="00F76C3D"/>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ch2.org" TargetMode="External"/><Relationship Id="rId5" Type="http://schemas.openxmlformats.org/officeDocument/2006/relationships/settings" Target="settings.xml"/><Relationship Id="rId15" Type="http://schemas.openxmlformats.org/officeDocument/2006/relationships/hyperlink" Target="https://www.hertfordshire.gov.uk/services/schools-and-education/school-admissions/primary-junior-and-middle-schools/primary-school-appeal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chool-admissions-appeal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641C-94B0-426F-9941-D001515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2019-11-25T19:05:00Z</dcterms:created>
  <dcterms:modified xsi:type="dcterms:W3CDTF">2019-11-25T19:11:00Z</dcterms:modified>
</cp:coreProperties>
</file>